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2" w:rsidRDefault="00C73419" w:rsidP="001F4018">
      <w:pPr>
        <w:jc w:val="both"/>
        <w:rPr>
          <w:spacing w:val="4"/>
        </w:rPr>
      </w:pPr>
      <w:r>
        <w:rPr>
          <w:spacing w:val="4"/>
        </w:rPr>
        <w:t xml:space="preserve">                                    </w:t>
      </w:r>
      <w:r w:rsidR="009448E2">
        <w:rPr>
          <w:spacing w:val="4"/>
        </w:rPr>
        <w:t>Уважаемые жители посёлка Светлогорск!</w:t>
      </w:r>
    </w:p>
    <w:p w:rsidR="00844170" w:rsidRPr="00D108E8" w:rsidRDefault="00C73419" w:rsidP="001F4018">
      <w:pPr>
        <w:jc w:val="both"/>
        <w:rPr>
          <w:spacing w:val="4"/>
        </w:rPr>
      </w:pPr>
      <w:r>
        <w:rPr>
          <w:spacing w:val="4"/>
        </w:rPr>
        <w:t xml:space="preserve">          </w:t>
      </w:r>
      <w:r w:rsidR="009448E2">
        <w:rPr>
          <w:spacing w:val="4"/>
        </w:rPr>
        <w:t xml:space="preserve">По заданию прокуратуры города Игарка, </w:t>
      </w:r>
      <w:r w:rsidR="00844170" w:rsidRPr="00D108E8">
        <w:rPr>
          <w:spacing w:val="4"/>
        </w:rPr>
        <w:t>с целью оповещения населения о проведении конкурса «Вместе против коррупции!», разме</w:t>
      </w:r>
      <w:r w:rsidR="009448E2">
        <w:rPr>
          <w:spacing w:val="4"/>
        </w:rPr>
        <w:t>щаем</w:t>
      </w:r>
      <w:r w:rsidR="00844170" w:rsidRPr="00D108E8">
        <w:rPr>
          <w:spacing w:val="4"/>
        </w:rPr>
        <w:t xml:space="preserve"> следующую информацию:</w:t>
      </w:r>
    </w:p>
    <w:p w:rsidR="00844170" w:rsidRPr="00D108E8" w:rsidRDefault="00844170" w:rsidP="001F4018">
      <w:pPr>
        <w:ind w:firstLine="708"/>
        <w:jc w:val="both"/>
        <w:rPr>
          <w:spacing w:val="4"/>
        </w:rPr>
      </w:pPr>
      <w:r w:rsidRPr="00D108E8">
        <w:rPr>
          <w:spacing w:val="4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844170" w:rsidRPr="00D108E8" w:rsidRDefault="00844170" w:rsidP="001F4018">
      <w:pPr>
        <w:ind w:firstLine="708"/>
        <w:jc w:val="both"/>
        <w:rPr>
          <w:spacing w:val="4"/>
        </w:rPr>
      </w:pPr>
      <w:r w:rsidRPr="00D108E8">
        <w:rPr>
          <w:spacing w:val="4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844170" w:rsidRPr="00D108E8" w:rsidRDefault="00844170" w:rsidP="001F4018">
      <w:pPr>
        <w:ind w:firstLine="708"/>
        <w:jc w:val="both"/>
        <w:rPr>
          <w:spacing w:val="4"/>
        </w:rPr>
      </w:pPr>
      <w:proofErr w:type="spellStart"/>
      <w:r w:rsidRPr="00D108E8">
        <w:rPr>
          <w:spacing w:val="4"/>
        </w:rPr>
        <w:t>Соорганизаторами</w:t>
      </w:r>
      <w:proofErr w:type="spellEnd"/>
      <w:r w:rsidRPr="00D108E8">
        <w:rPr>
          <w:spacing w:val="4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D108E8">
        <w:rPr>
          <w:spacing w:val="4"/>
        </w:rPr>
        <w:t>Кыргызской</w:t>
      </w:r>
      <w:proofErr w:type="spellEnd"/>
      <w:r w:rsidRPr="00D108E8">
        <w:rPr>
          <w:spacing w:val="4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44170" w:rsidRPr="00D108E8" w:rsidRDefault="00844170" w:rsidP="001F4018">
      <w:pPr>
        <w:ind w:firstLine="708"/>
        <w:jc w:val="both"/>
        <w:rPr>
          <w:spacing w:val="4"/>
        </w:rPr>
      </w:pPr>
      <w:r w:rsidRPr="00D108E8">
        <w:rPr>
          <w:spacing w:val="4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844170" w:rsidRPr="00D108E8" w:rsidRDefault="00844170" w:rsidP="001F4018">
      <w:pPr>
        <w:ind w:firstLine="708"/>
        <w:jc w:val="both"/>
        <w:rPr>
          <w:spacing w:val="4"/>
        </w:rPr>
      </w:pPr>
      <w:r w:rsidRPr="00D108E8">
        <w:rPr>
          <w:spacing w:val="4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844170" w:rsidRPr="001F4018" w:rsidRDefault="00844170" w:rsidP="001F4018">
      <w:pPr>
        <w:ind w:firstLine="708"/>
        <w:jc w:val="both"/>
        <w:rPr>
          <w:color w:val="383838"/>
          <w:spacing w:val="4"/>
        </w:rPr>
      </w:pPr>
      <w:r w:rsidRPr="001F4018">
        <w:rPr>
          <w:color w:val="383838"/>
          <w:spacing w:val="4"/>
        </w:rPr>
        <w:t>Прием работ будет осуществляться на официальном сайте конкурса </w:t>
      </w:r>
      <w:hyperlink r:id="rId6" w:history="1">
        <w:r w:rsidRPr="001F4018">
          <w:rPr>
            <w:color w:val="00AEEF"/>
            <w:spacing w:val="4"/>
          </w:rPr>
          <w:t>www.anticorruption.life</w:t>
        </w:r>
      </w:hyperlink>
      <w:r w:rsidRPr="001F4018">
        <w:rPr>
          <w:color w:val="383838"/>
          <w:spacing w:val="4"/>
        </w:rPr>
        <w:t> с 2 июля по 19 октября 2018 г.</w:t>
      </w:r>
    </w:p>
    <w:p w:rsidR="00844170" w:rsidRDefault="00844170" w:rsidP="004E4899">
      <w:pPr>
        <w:jc w:val="both"/>
      </w:pPr>
      <w:r w:rsidRPr="001F4018">
        <w:tab/>
        <w:t xml:space="preserve">Правила проведения конкурса и пресс-релиз доступны на официальном сайте </w:t>
      </w:r>
      <w:bookmarkStart w:id="0" w:name="_GoBack"/>
      <w:bookmarkEnd w:id="0"/>
      <w:r w:rsidRPr="001F4018">
        <w:t xml:space="preserve">Генеральной прокуратуры Российской Федерации в сети «Интернет» </w:t>
      </w:r>
      <w:hyperlink r:id="rId7" w:history="1">
        <w:r w:rsidRPr="001F4018">
          <w:rPr>
            <w:rStyle w:val="a4"/>
            <w:u w:val="none"/>
            <w:lang w:val="en-US"/>
          </w:rPr>
          <w:t>www</w:t>
        </w:r>
        <w:r w:rsidRPr="001F4018">
          <w:rPr>
            <w:rStyle w:val="a4"/>
            <w:u w:val="none"/>
          </w:rPr>
          <w:t>.</w:t>
        </w:r>
        <w:proofErr w:type="spellStart"/>
        <w:r w:rsidRPr="001F4018">
          <w:rPr>
            <w:rStyle w:val="a4"/>
            <w:u w:val="none"/>
            <w:lang w:val="en-US"/>
          </w:rPr>
          <w:t>cenproc</w:t>
        </w:r>
        <w:proofErr w:type="spellEnd"/>
        <w:r w:rsidRPr="001F4018">
          <w:rPr>
            <w:rStyle w:val="a4"/>
            <w:u w:val="none"/>
          </w:rPr>
          <w:t>.</w:t>
        </w:r>
        <w:proofErr w:type="spellStart"/>
        <w:r w:rsidRPr="001F4018">
          <w:rPr>
            <w:rStyle w:val="a4"/>
            <w:u w:val="none"/>
            <w:lang w:val="en-US"/>
          </w:rPr>
          <w:t>cov</w:t>
        </w:r>
        <w:proofErr w:type="spellEnd"/>
        <w:r w:rsidRPr="001F4018">
          <w:rPr>
            <w:rStyle w:val="a4"/>
            <w:u w:val="none"/>
          </w:rPr>
          <w:t>.</w:t>
        </w:r>
        <w:proofErr w:type="spellStart"/>
        <w:r w:rsidRPr="001F4018">
          <w:rPr>
            <w:rStyle w:val="a4"/>
            <w:u w:val="none"/>
            <w:lang w:val="en-US"/>
          </w:rPr>
          <w:t>ru</w:t>
        </w:r>
        <w:proofErr w:type="spellEnd"/>
        <w:r w:rsidRPr="001F4018">
          <w:rPr>
            <w:rStyle w:val="a4"/>
            <w:u w:val="none"/>
          </w:rPr>
          <w:t>/</w:t>
        </w:r>
        <w:proofErr w:type="spellStart"/>
        <w:r w:rsidRPr="001F4018">
          <w:rPr>
            <w:rStyle w:val="a4"/>
            <w:u w:val="none"/>
            <w:lang w:val="en-US"/>
          </w:rPr>
          <w:t>anticor</w:t>
        </w:r>
        <w:proofErr w:type="spellEnd"/>
        <w:r w:rsidRPr="001F4018">
          <w:rPr>
            <w:rStyle w:val="a4"/>
            <w:u w:val="none"/>
          </w:rPr>
          <w:t>/</w:t>
        </w:r>
        <w:proofErr w:type="spellStart"/>
        <w:r w:rsidRPr="001F4018">
          <w:rPr>
            <w:rStyle w:val="a4"/>
            <w:u w:val="none"/>
            <w:lang w:val="en-US"/>
          </w:rPr>
          <w:t>konkurs</w:t>
        </w:r>
        <w:proofErr w:type="spellEnd"/>
        <w:r w:rsidRPr="001F4018">
          <w:rPr>
            <w:rStyle w:val="a4"/>
            <w:u w:val="none"/>
          </w:rPr>
          <w:t>-</w:t>
        </w:r>
        <w:proofErr w:type="spellStart"/>
        <w:r w:rsidRPr="001F4018">
          <w:rPr>
            <w:rStyle w:val="a4"/>
            <w:u w:val="none"/>
            <w:lang w:val="en-US"/>
          </w:rPr>
          <w:t>vmeste</w:t>
        </w:r>
        <w:proofErr w:type="spellEnd"/>
        <w:r w:rsidRPr="001F4018">
          <w:rPr>
            <w:rStyle w:val="a4"/>
            <w:u w:val="none"/>
          </w:rPr>
          <w:t>-</w:t>
        </w:r>
        <w:proofErr w:type="spellStart"/>
        <w:r w:rsidRPr="001F4018">
          <w:rPr>
            <w:rStyle w:val="a4"/>
            <w:u w:val="none"/>
            <w:lang w:val="en-US"/>
          </w:rPr>
          <w:t>protiv</w:t>
        </w:r>
        <w:proofErr w:type="spellEnd"/>
        <w:r w:rsidRPr="001F4018">
          <w:rPr>
            <w:rStyle w:val="a4"/>
            <w:u w:val="none"/>
          </w:rPr>
          <w:t>-</w:t>
        </w:r>
        <w:proofErr w:type="spellStart"/>
        <w:r w:rsidRPr="001F4018">
          <w:rPr>
            <w:rStyle w:val="a4"/>
            <w:u w:val="none"/>
            <w:lang w:val="en-US"/>
          </w:rPr>
          <w:t>korrupcii</w:t>
        </w:r>
        <w:proofErr w:type="spellEnd"/>
      </w:hyperlink>
      <w:r w:rsidRPr="001F4018">
        <w:t>.</w:t>
      </w:r>
    </w:p>
    <w:p w:rsidR="00844170" w:rsidRDefault="00844170" w:rsidP="001F4018"/>
    <w:p w:rsidR="00844170" w:rsidRDefault="00844170" w:rsidP="001F4018"/>
    <w:p w:rsidR="00844170" w:rsidRDefault="00844170" w:rsidP="001F4018">
      <w:pPr>
        <w:spacing w:line="240" w:lineRule="exact"/>
      </w:pPr>
      <w:r>
        <w:t>Заместитель прокурора города</w:t>
      </w:r>
    </w:p>
    <w:p w:rsidR="00844170" w:rsidRDefault="00844170" w:rsidP="001F4018">
      <w:pPr>
        <w:spacing w:line="240" w:lineRule="exact"/>
      </w:pPr>
    </w:p>
    <w:p w:rsidR="00844170" w:rsidRPr="001F4018" w:rsidRDefault="00844170" w:rsidP="001F4018">
      <w:pPr>
        <w:spacing w:line="240" w:lineRule="exact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419">
        <w:t xml:space="preserve">      </w:t>
      </w:r>
      <w:r>
        <w:t>М.В. Шульгин</w:t>
      </w:r>
    </w:p>
    <w:p w:rsidR="00844170" w:rsidRPr="001F4018" w:rsidRDefault="00844170" w:rsidP="001F4018"/>
    <w:p w:rsidR="00844170" w:rsidRDefault="00844170" w:rsidP="001F4018"/>
    <w:p w:rsidR="00844170" w:rsidRDefault="00844170" w:rsidP="001F4018"/>
    <w:p w:rsidR="00844170" w:rsidRDefault="00844170" w:rsidP="001F4018"/>
    <w:p w:rsidR="00844170" w:rsidRDefault="00844170" w:rsidP="001F4018"/>
    <w:p w:rsidR="00844170" w:rsidRDefault="00844170" w:rsidP="001F4018"/>
    <w:p w:rsidR="00844170" w:rsidRDefault="00844170" w:rsidP="001F40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>
      <w:pPr>
        <w:pStyle w:val="1"/>
        <w:spacing w:before="0" w:beforeAutospacing="0" w:after="301" w:afterAutospacing="0" w:line="419" w:lineRule="atLeast"/>
        <w:rPr>
          <w:rFonts w:ascii="RobotoMedium" w:hAnsi="RobotoMedium" w:cs="RobotoMedium"/>
          <w:b w:val="0"/>
          <w:bCs w:val="0"/>
          <w:color w:val="383838"/>
          <w:spacing w:val="4"/>
          <w:sz w:val="30"/>
          <w:szCs w:val="30"/>
        </w:rPr>
      </w:pPr>
      <w:r>
        <w:rPr>
          <w:rFonts w:ascii="RobotoMedium" w:hAnsi="RobotoMedium" w:cs="RobotoMedium"/>
          <w:b w:val="0"/>
          <w:bCs w:val="0"/>
          <w:color w:val="383838"/>
          <w:spacing w:val="4"/>
          <w:sz w:val="30"/>
          <w:szCs w:val="30"/>
        </w:rPr>
        <w:lastRenderedPageBreak/>
        <w:t>О конкурсе</w:t>
      </w:r>
    </w:p>
    <w:p w:rsidR="00844170" w:rsidRDefault="00844170" w:rsidP="004E7918">
      <w:pPr>
        <w:pStyle w:val="2"/>
        <w:spacing w:before="0" w:after="67" w:line="368" w:lineRule="atLeast"/>
        <w:jc w:val="center"/>
        <w:rPr>
          <w:rFonts w:ascii="RobotoMedium" w:hAnsi="RobotoMedium" w:cs="RobotoMedium"/>
          <w:b w:val="0"/>
          <w:bCs w:val="0"/>
          <w:color w:val="383838"/>
          <w:spacing w:val="4"/>
          <w:sz w:val="27"/>
          <w:szCs w:val="27"/>
        </w:rPr>
      </w:pPr>
      <w:r>
        <w:rPr>
          <w:rFonts w:ascii="RobotoMedium" w:hAnsi="RobotoMedium" w:cs="RobotoMedium"/>
          <w:b w:val="0"/>
          <w:bCs w:val="0"/>
          <w:color w:val="383838"/>
          <w:spacing w:val="4"/>
          <w:sz w:val="27"/>
          <w:szCs w:val="27"/>
        </w:rPr>
        <w:t>ПРАВИЛА ПРОВЕДЕНИЯ</w:t>
      </w:r>
    </w:p>
    <w:p w:rsidR="00844170" w:rsidRDefault="00844170" w:rsidP="004E7918">
      <w:pPr>
        <w:pStyle w:val="2"/>
        <w:spacing w:before="0" w:after="67" w:line="368" w:lineRule="atLeast"/>
        <w:jc w:val="center"/>
        <w:rPr>
          <w:rFonts w:ascii="RobotoMedium" w:hAnsi="RobotoMedium" w:cs="RobotoMedium"/>
          <w:b w:val="0"/>
          <w:bCs w:val="0"/>
          <w:color w:val="383838"/>
          <w:spacing w:val="4"/>
          <w:sz w:val="27"/>
          <w:szCs w:val="27"/>
        </w:rPr>
      </w:pPr>
      <w:r>
        <w:rPr>
          <w:rFonts w:ascii="RobotoMedium" w:hAnsi="RobotoMedium" w:cs="RobotoMedium"/>
          <w:b w:val="0"/>
          <w:bCs w:val="0"/>
          <w:color w:val="383838"/>
          <w:spacing w:val="4"/>
          <w:sz w:val="27"/>
          <w:szCs w:val="27"/>
        </w:rPr>
        <w:t>Международного молодежного конкурса социальной антикоррупционной рекламы «Вместе против коррупции!»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1. Общие положения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1.2. Организатором Конкурса является Генеральная прокуратура Российской Федерации.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Соорганизаторами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Кыргызской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2. Цели и задачи проведения Конкурса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2.2. Задачи Конкурса:</w:t>
      </w:r>
    </w:p>
    <w:p w:rsidR="00844170" w:rsidRDefault="00844170" w:rsidP="004E4899">
      <w:pPr>
        <w:pStyle w:val="a3"/>
        <w:spacing w:before="167" w:beforeAutospacing="0" w:after="167" w:afterAutospacing="0" w:line="335" w:lineRule="atLeast"/>
        <w:rPr>
          <w:rFonts w:ascii="Roboto" w:hAnsi="Roboto" w:cs="Roboto"/>
          <w:color w:val="383838"/>
          <w:spacing w:val="4"/>
          <w:sz w:val="23"/>
          <w:szCs w:val="23"/>
        </w:rPr>
      </w:pP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антикоррупционное просвещение населения;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формирование нетерпимого отношения в обществе всех стран к любым коррупционным проявлениям;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3. Условия участия, конкурсные номинации</w:t>
      </w:r>
    </w:p>
    <w:p w:rsidR="00844170" w:rsidRDefault="00844170" w:rsidP="004E4899">
      <w:pPr>
        <w:pStyle w:val="a3"/>
        <w:spacing w:before="167" w:beforeAutospacing="0" w:after="167" w:afterAutospacing="0" w:line="335" w:lineRule="atLeast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3.1. К участию в Конкурсе приглашаются: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 xml:space="preserve">граждане Республики Армения, Республики Беларусь, Республики Казахстан,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Кыргызской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</w:t>
      </w:r>
      <w:r>
        <w:rPr>
          <w:rFonts w:ascii="Roboto" w:hAnsi="Roboto" w:cs="Roboto"/>
          <w:color w:val="383838"/>
          <w:spacing w:val="4"/>
          <w:sz w:val="23"/>
          <w:szCs w:val="23"/>
        </w:rPr>
        <w:lastRenderedPageBreak/>
        <w:t>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3.2. Конкурс проводится в следующих номинациях:</w:t>
      </w:r>
    </w:p>
    <w:p w:rsidR="00844170" w:rsidRDefault="00844170" w:rsidP="004E4899">
      <w:pPr>
        <w:numPr>
          <w:ilvl w:val="0"/>
          <w:numId w:val="1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Лучший плакат;</w:t>
      </w:r>
    </w:p>
    <w:p w:rsidR="00844170" w:rsidRDefault="00844170" w:rsidP="004E4899">
      <w:pPr>
        <w:numPr>
          <w:ilvl w:val="0"/>
          <w:numId w:val="1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Лучший видеоролик.</w:t>
      </w:r>
    </w:p>
    <w:p w:rsidR="00844170" w:rsidRDefault="00844170" w:rsidP="004E4899">
      <w:pPr>
        <w:pStyle w:val="a3"/>
        <w:spacing w:before="167" w:beforeAutospacing="0" w:after="167" w:afterAutospacing="0" w:line="335" w:lineRule="atLeast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3.2.2. Дополнительные номинации: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Организаторы оставляют за собой право учреждения дополнительных номинаций.</w:t>
      </w:r>
    </w:p>
    <w:p w:rsidR="00844170" w:rsidRDefault="00844170" w:rsidP="004E4899">
      <w:pPr>
        <w:pStyle w:val="a3"/>
        <w:spacing w:before="167" w:beforeAutospacing="0" w:after="167" w:afterAutospacing="0" w:line="335" w:lineRule="atLeast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3.3. Конкурсные работы принимаются на русском языке.</w:t>
      </w:r>
    </w:p>
    <w:p w:rsidR="00844170" w:rsidRDefault="00844170" w:rsidP="004E4899">
      <w:pPr>
        <w:pStyle w:val="a3"/>
        <w:spacing w:before="167" w:beforeAutospacing="0" w:after="167" w:afterAutospacing="0" w:line="335" w:lineRule="atLeast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3.4. </w:t>
      </w: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4. Порядок и сроки проведения Конкурса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Конкурс проводится в два этапа: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Первый этап – полуфинал (2 июля – 12 ноября 2018 г.)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Кыргызской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Республике, Российской Федерации, Республике Таджикистан.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Конкурсные работы из указанных стран принимаются на официальном сайте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Конкурса</w:t>
      </w:r>
      <w:hyperlink r:id="rId8" w:history="1"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http</w:t>
        </w:r>
        <w:proofErr w:type="spellEnd"/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://</w:t>
        </w:r>
        <w:proofErr w:type="spellStart"/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anticorruption.life</w:t>
        </w:r>
        <w:proofErr w:type="spellEnd"/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.</w:t>
        </w:r>
      </w:hyperlink>
    </w:p>
    <w:p w:rsidR="00844170" w:rsidRDefault="00844170" w:rsidP="004E4899">
      <w:pPr>
        <w:numPr>
          <w:ilvl w:val="0"/>
          <w:numId w:val="2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Дата начала приема работ на участие в Конкурсе: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r>
        <w:rPr>
          <w:rStyle w:val="a5"/>
          <w:rFonts w:ascii="Roboto" w:hAnsi="Roboto" w:cs="Roboto"/>
          <w:color w:val="383838"/>
          <w:spacing w:val="4"/>
          <w:sz w:val="23"/>
          <w:szCs w:val="23"/>
        </w:rPr>
        <w:t>с 10:00 (время московское) 2 июля 2018 г.</w:t>
      </w:r>
    </w:p>
    <w:p w:rsidR="00844170" w:rsidRDefault="00844170" w:rsidP="004E4899">
      <w:pPr>
        <w:numPr>
          <w:ilvl w:val="0"/>
          <w:numId w:val="2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Дата окончания приема работ на участие в Конкурсе: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r>
        <w:rPr>
          <w:rStyle w:val="a5"/>
          <w:rFonts w:ascii="Roboto" w:hAnsi="Roboto" w:cs="Roboto"/>
          <w:color w:val="383838"/>
          <w:spacing w:val="4"/>
          <w:sz w:val="23"/>
          <w:szCs w:val="23"/>
        </w:rPr>
        <w:t>17:00 (время московское) 19 октября 2018 г.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Конкурсные работы, занявшие первое место, проходят в финал.</w:t>
      </w:r>
    </w:p>
    <w:p w:rsidR="00844170" w:rsidRDefault="00844170" w:rsidP="004E7918">
      <w:pPr>
        <w:numPr>
          <w:ilvl w:val="0"/>
          <w:numId w:val="3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r>
        <w:rPr>
          <w:rStyle w:val="a5"/>
          <w:rFonts w:ascii="Roboto" w:hAnsi="Roboto" w:cs="Roboto"/>
          <w:color w:val="383838"/>
          <w:spacing w:val="4"/>
          <w:sz w:val="23"/>
          <w:szCs w:val="23"/>
        </w:rPr>
        <w:t>12 – 13 ноября 2018 г.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Второй этап – финал (13 ноября – 23 ноября 2018 г.)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5. Регистрация участия в Конкурсе,</w:t>
      </w:r>
      <w:r>
        <w:rPr>
          <w:rStyle w:val="apple-converted-space"/>
          <w:rFonts w:ascii="RobotoBold" w:hAnsi="RobotoBold" w:cs="RobotoBold"/>
          <w:color w:val="383838"/>
          <w:spacing w:val="4"/>
          <w:sz w:val="23"/>
          <w:szCs w:val="23"/>
        </w:rPr>
        <w:t> </w:t>
      </w:r>
      <w:r>
        <w:rPr>
          <w:rFonts w:ascii="RobotoBold" w:hAnsi="RobotoBold" w:cs="RobotoBold"/>
          <w:color w:val="383838"/>
          <w:spacing w:val="4"/>
          <w:sz w:val="23"/>
          <w:szCs w:val="23"/>
        </w:rPr>
        <w:br/>
      </w: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требования к конкурсным работам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lastRenderedPageBreak/>
        <w:t>5.1. Регистрация.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5.1.1. Для участия в Конкурсе участнику необходимо зарегистрироваться в личном кабинете на официальном сайте Конкурса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hyperlink r:id="rId9" w:history="1"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http://anticorruption.life</w:t>
        </w:r>
      </w:hyperlink>
      <w:r>
        <w:rPr>
          <w:rFonts w:ascii="Roboto" w:hAnsi="Roboto" w:cs="Roboto"/>
          <w:color w:val="383838"/>
          <w:spacing w:val="4"/>
          <w:sz w:val="23"/>
          <w:szCs w:val="23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5.2. Технические требования к Конкурсным работам и количественные ограничения:</w:t>
      </w:r>
    </w:p>
    <w:p w:rsidR="00844170" w:rsidRDefault="00844170" w:rsidP="004E7918">
      <w:pPr>
        <w:numPr>
          <w:ilvl w:val="0"/>
          <w:numId w:val="4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" w:hAnsi="Roboto" w:cs="Roboto"/>
          <w:color w:val="383838"/>
          <w:spacing w:val="4"/>
          <w:sz w:val="23"/>
          <w:szCs w:val="23"/>
        </w:rPr>
        <w:t>Номинация «Лучший видеоролик»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 xml:space="preserve">Форматы предоставления файла: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mpeg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4, разрешение не более 1920 х 1080р, физический размер файла не более 300 Мб.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Длительность: не более 120 сек.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Звук: 16 бит, стерео.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Количество: не более 10 файлов.</w:t>
      </w:r>
    </w:p>
    <w:p w:rsidR="00844170" w:rsidRDefault="00844170" w:rsidP="004E7918">
      <w:pPr>
        <w:numPr>
          <w:ilvl w:val="0"/>
          <w:numId w:val="4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" w:hAnsi="Roboto" w:cs="Roboto"/>
          <w:color w:val="383838"/>
          <w:spacing w:val="4"/>
          <w:sz w:val="23"/>
          <w:szCs w:val="23"/>
        </w:rPr>
        <w:t>Номинация «Лучший плакат»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mm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) с корректным соотношением сторон и разрешением 300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dpi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>. Физический размер одного файла не более 15 Мб.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Количество: не более 10 файлов.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5.3. Ограничения.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Конкурсные работы не должны содержать:</w:t>
      </w:r>
    </w:p>
    <w:p w:rsidR="00844170" w:rsidRDefault="00844170" w:rsidP="004E7918">
      <w:pPr>
        <w:numPr>
          <w:ilvl w:val="0"/>
          <w:numId w:val="5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844170" w:rsidRDefault="00844170" w:rsidP="004E7918">
      <w:pPr>
        <w:numPr>
          <w:ilvl w:val="0"/>
          <w:numId w:val="5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844170" w:rsidRDefault="00844170" w:rsidP="004E7918">
      <w:pPr>
        <w:numPr>
          <w:ilvl w:val="0"/>
          <w:numId w:val="5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844170" w:rsidRDefault="00844170" w:rsidP="004E7918">
      <w:pPr>
        <w:numPr>
          <w:ilvl w:val="0"/>
          <w:numId w:val="5"/>
        </w:numPr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lastRenderedPageBreak/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В случае несоблюдения данных условий работа отстраняется от участия в конкурсе на любом этапе.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5.4. Конкурсные работы не возвращаются и не рецензируются.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6. Жюри международного конкурса,</w:t>
      </w:r>
      <w:r>
        <w:rPr>
          <w:rStyle w:val="apple-converted-space"/>
          <w:rFonts w:ascii="RobotoBold" w:hAnsi="RobotoBold" w:cs="RobotoBold"/>
          <w:color w:val="383838"/>
          <w:spacing w:val="4"/>
          <w:sz w:val="23"/>
          <w:szCs w:val="23"/>
        </w:rPr>
        <w:t> </w:t>
      </w:r>
      <w:r>
        <w:rPr>
          <w:rFonts w:ascii="RobotoBold" w:hAnsi="RobotoBold" w:cs="RobotoBold"/>
          <w:color w:val="383838"/>
          <w:spacing w:val="4"/>
          <w:sz w:val="23"/>
          <w:szCs w:val="23"/>
        </w:rPr>
        <w:br/>
      </w: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национальные конкурсные комиссии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6.1. Организатор формирует Жюри международного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6.2. В состав Жюри входят представители:</w:t>
      </w:r>
    </w:p>
    <w:p w:rsidR="00844170" w:rsidRDefault="00844170" w:rsidP="004E4899">
      <w:pPr>
        <w:pStyle w:val="a3"/>
        <w:spacing w:before="167" w:beforeAutospacing="0" w:after="167" w:afterAutospacing="0" w:line="335" w:lineRule="atLeast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Генеральной прокуратуры Республики Армения;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Генеральной прокуратуры Республики Беларусь;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 xml:space="preserve">Генеральной прокуратуры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Кыргызской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Республики;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Генеральной прокуратуры Российской Федерации;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Агентства Республики Казахстан по делам государственной службы и противодействию коррупции;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Агентства по государственному финансовому контролю и борьбе с коррупцией Республики Таджикистан;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органов государственной власти;</w:t>
      </w:r>
      <w:r>
        <w:rPr>
          <w:rFonts w:ascii="Roboto" w:hAnsi="Roboto" w:cs="Roboto"/>
          <w:color w:val="383838"/>
          <w:spacing w:val="4"/>
          <w:sz w:val="23"/>
          <w:szCs w:val="23"/>
        </w:rPr>
        <w:br/>
        <w:t>институтов гражданского общества, средств массовой информации.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6.3. Национальные конкурсные комиссии формируются Организатором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Соорганизаторами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Конкурса для отбора работ и определения победителей полуфинала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Соорганизаторами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Соорганизаторов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7. Рассмотрение Конкурсных работ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lastRenderedPageBreak/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7.4. Конкурсные работы оцениваются по следующим критериям:</w:t>
      </w:r>
    </w:p>
    <w:p w:rsidR="00844170" w:rsidRDefault="00844170" w:rsidP="004E4899">
      <w:pPr>
        <w:numPr>
          <w:ilvl w:val="0"/>
          <w:numId w:val="6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соответствие конкурсной работы заявленной тематике;</w:t>
      </w:r>
    </w:p>
    <w:p w:rsidR="00844170" w:rsidRDefault="00844170" w:rsidP="004E4899">
      <w:pPr>
        <w:numPr>
          <w:ilvl w:val="0"/>
          <w:numId w:val="6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аргументированность и глубина раскрытия содержания;</w:t>
      </w:r>
    </w:p>
    <w:p w:rsidR="00844170" w:rsidRDefault="00844170" w:rsidP="004E4899">
      <w:pPr>
        <w:numPr>
          <w:ilvl w:val="0"/>
          <w:numId w:val="6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креативность, новизна идеи и качество исполнения работы;</w:t>
      </w:r>
    </w:p>
    <w:p w:rsidR="00844170" w:rsidRDefault="00844170" w:rsidP="004E4899">
      <w:pPr>
        <w:numPr>
          <w:ilvl w:val="0"/>
          <w:numId w:val="6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точность и доходчивость языка и стиля изложения.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7.5. На этапе полуфинала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r>
        <w:rPr>
          <w:rFonts w:ascii="Roboto" w:hAnsi="Roboto" w:cs="Roboto"/>
          <w:color w:val="383838"/>
          <w:spacing w:val="4"/>
          <w:sz w:val="23"/>
          <w:szCs w:val="23"/>
        </w:rPr>
        <w:t>национальные конкурсные комиссии по каждой из номинаций определяют следующие места полуфиналистов:</w:t>
      </w:r>
    </w:p>
    <w:p w:rsidR="00844170" w:rsidRDefault="00844170" w:rsidP="004E4899">
      <w:pPr>
        <w:numPr>
          <w:ilvl w:val="0"/>
          <w:numId w:val="7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I место – победитель полуфинала в соответствующей номинации;</w:t>
      </w:r>
    </w:p>
    <w:p w:rsidR="00844170" w:rsidRDefault="00844170" w:rsidP="004E4899">
      <w:pPr>
        <w:numPr>
          <w:ilvl w:val="0"/>
          <w:numId w:val="7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II и III места – призеры полуфинала в соответствующей номинации.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7.6. </w:t>
      </w: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Работы победителей полуфинала, занявшие I место в соответствующей номинации направляются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для участия в финале.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7.7.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На этапе финала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r>
        <w:rPr>
          <w:rFonts w:ascii="Roboto" w:hAnsi="Roboto" w:cs="Roboto"/>
          <w:color w:val="383838"/>
          <w:spacing w:val="4"/>
          <w:sz w:val="23"/>
          <w:szCs w:val="23"/>
        </w:rPr>
        <w:t>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844170" w:rsidRDefault="00844170" w:rsidP="004E4899">
      <w:pPr>
        <w:numPr>
          <w:ilvl w:val="0"/>
          <w:numId w:val="8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I место – победитель Конкурса в соответствующей номинации;</w:t>
      </w:r>
    </w:p>
    <w:p w:rsidR="00844170" w:rsidRDefault="00844170" w:rsidP="004E4899">
      <w:pPr>
        <w:numPr>
          <w:ilvl w:val="0"/>
          <w:numId w:val="8"/>
        </w:numPr>
        <w:tabs>
          <w:tab w:val="clear" w:pos="720"/>
          <w:tab w:val="num" w:pos="0"/>
        </w:tabs>
        <w:spacing w:before="167" w:after="167" w:line="335" w:lineRule="atLeast"/>
        <w:ind w:left="0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II и III места – призеры Конкурса в соответствующей номинации.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8. Награждение победителей и призеров Конкурса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8.2. Все участники Конкурса, вышедшие в финал, награждаются дипломами за участие в Конкурсе.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hyperlink r:id="rId10" w:history="1"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http://anticorruption.life</w:t>
        </w:r>
      </w:hyperlink>
      <w:r>
        <w:rPr>
          <w:rFonts w:ascii="Roboto" w:hAnsi="Roboto" w:cs="Roboto"/>
          <w:color w:val="383838"/>
          <w:spacing w:val="4"/>
          <w:sz w:val="23"/>
          <w:szCs w:val="23"/>
        </w:rPr>
        <w:t>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t>9. Интеллектуальные права на Конкурсные работы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lastRenderedPageBreak/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9.2. Участник Конкурса предоставляет Организатору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Участник Конкурса предоставляет Организатору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срок действия исключительного </w:t>
      </w: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права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Организатор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Соорганизаторы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вправе использовать Конкурсные работы в следующих формах (включая, </w:t>
      </w: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но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Соорганизаторов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9.3. Участник гарантирует, что предоставление Лицензии не нарушает права и интересы третьих лиц.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9.4. Организатор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Соорганизаторы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вправе предоставлять лицензию третьим лицам (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сублицензирование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>).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9.5. Организатор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Соорганизаторы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вправе не </w:t>
      </w: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предоставлять отчеты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об использовании Конкурсных работ.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9.6. Участник Конкурса разрешает Организатору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9.7. Участник Конкурса разрешает Организатору и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Соорганизаторам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center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Style w:val="a5"/>
          <w:rFonts w:ascii="RobotoBold" w:hAnsi="RobotoBold" w:cs="RobotoBold"/>
          <w:b w:val="0"/>
          <w:bCs w:val="0"/>
          <w:color w:val="383838"/>
          <w:spacing w:val="4"/>
          <w:sz w:val="23"/>
          <w:szCs w:val="23"/>
        </w:rPr>
        <w:lastRenderedPageBreak/>
        <w:t>10. Дополнительные положения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10.2. Отношения Организатора,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Соорганизаторов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844170" w:rsidRDefault="00844170" w:rsidP="004E7918">
      <w:pPr>
        <w:pStyle w:val="a3"/>
        <w:spacing w:before="167" w:beforeAutospacing="0" w:after="167" w:afterAutospacing="0" w:line="335" w:lineRule="atLeast"/>
        <w:jc w:val="both"/>
        <w:rPr>
          <w:rFonts w:ascii="Roboto" w:hAnsi="Roboto" w:cs="Roboto"/>
          <w:color w:val="383838"/>
          <w:spacing w:val="4"/>
          <w:sz w:val="23"/>
          <w:szCs w:val="23"/>
        </w:rPr>
      </w:pPr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>
        <w:rPr>
          <w:rFonts w:ascii="Roboto" w:hAnsi="Roboto" w:cs="Roboto"/>
          <w:color w:val="383838"/>
          <w:spacing w:val="4"/>
          <w:sz w:val="23"/>
          <w:szCs w:val="23"/>
        </w:rPr>
        <w:t>Конкурса</w:t>
      </w:r>
      <w:proofErr w:type="gram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>
        <w:rPr>
          <w:rFonts w:ascii="Roboto" w:hAnsi="Roboto" w:cs="Roboto"/>
          <w:color w:val="383838"/>
          <w:spacing w:val="4"/>
          <w:sz w:val="23"/>
          <w:szCs w:val="23"/>
        </w:rPr>
        <w:t>Соорганизаторов</w:t>
      </w:r>
      <w:proofErr w:type="spellEnd"/>
      <w:r>
        <w:rPr>
          <w:rFonts w:ascii="Roboto" w:hAnsi="Roboto" w:cs="Roboto"/>
          <w:color w:val="383838"/>
          <w:spacing w:val="4"/>
          <w:sz w:val="23"/>
          <w:szCs w:val="23"/>
        </w:rPr>
        <w:t xml:space="preserve"> и участников путем размещения соответствующей информации на официальном сайте Конкурса</w:t>
      </w:r>
      <w:r>
        <w:rPr>
          <w:rStyle w:val="apple-converted-space"/>
          <w:rFonts w:ascii="Roboto" w:hAnsi="Roboto" w:cs="Roboto"/>
          <w:color w:val="383838"/>
          <w:spacing w:val="4"/>
          <w:sz w:val="23"/>
          <w:szCs w:val="23"/>
        </w:rPr>
        <w:t> </w:t>
      </w:r>
      <w:hyperlink r:id="rId11" w:history="1">
        <w:r>
          <w:rPr>
            <w:rStyle w:val="a4"/>
            <w:rFonts w:ascii="Roboto" w:hAnsi="Roboto" w:cs="Roboto"/>
            <w:color w:val="00AEEF"/>
            <w:spacing w:val="4"/>
            <w:sz w:val="23"/>
            <w:szCs w:val="23"/>
          </w:rPr>
          <w:t>http://anticorruption.life</w:t>
        </w:r>
      </w:hyperlink>
      <w:r>
        <w:rPr>
          <w:rFonts w:ascii="Roboto" w:hAnsi="Roboto" w:cs="Roboto"/>
          <w:color w:val="383838"/>
          <w:spacing w:val="4"/>
          <w:sz w:val="23"/>
          <w:szCs w:val="23"/>
        </w:rPr>
        <w:t>.</w:t>
      </w:r>
    </w:p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 w:rsidP="004E7918"/>
    <w:p w:rsidR="00844170" w:rsidRDefault="00844170"/>
    <w:sectPr w:rsidR="00844170" w:rsidSect="004E489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BFF"/>
    <w:multiLevelType w:val="multilevel"/>
    <w:tmpl w:val="BE3C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8447A4"/>
    <w:multiLevelType w:val="multilevel"/>
    <w:tmpl w:val="4DC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98A3356"/>
    <w:multiLevelType w:val="multilevel"/>
    <w:tmpl w:val="1A7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18589B"/>
    <w:multiLevelType w:val="multilevel"/>
    <w:tmpl w:val="FC1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B92F43"/>
    <w:multiLevelType w:val="multilevel"/>
    <w:tmpl w:val="9EB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5167512"/>
    <w:multiLevelType w:val="multilevel"/>
    <w:tmpl w:val="23C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68D06F3"/>
    <w:multiLevelType w:val="multilevel"/>
    <w:tmpl w:val="89D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8884210"/>
    <w:multiLevelType w:val="multilevel"/>
    <w:tmpl w:val="60B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8"/>
    <w:rsid w:val="000D6A81"/>
    <w:rsid w:val="001D548D"/>
    <w:rsid w:val="001F4018"/>
    <w:rsid w:val="003A0DDE"/>
    <w:rsid w:val="004E4899"/>
    <w:rsid w:val="004E7918"/>
    <w:rsid w:val="004F0414"/>
    <w:rsid w:val="00780ED9"/>
    <w:rsid w:val="00844170"/>
    <w:rsid w:val="00866E63"/>
    <w:rsid w:val="009448E2"/>
    <w:rsid w:val="00C73419"/>
    <w:rsid w:val="00CE1373"/>
    <w:rsid w:val="00D108E8"/>
    <w:rsid w:val="00E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1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4E7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791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79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791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4E79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7918"/>
  </w:style>
  <w:style w:type="character" w:styleId="a4">
    <w:name w:val="Hyperlink"/>
    <w:basedOn w:val="a0"/>
    <w:uiPriority w:val="99"/>
    <w:rsid w:val="004E7918"/>
    <w:rPr>
      <w:color w:val="0000FF"/>
      <w:u w:val="single"/>
    </w:rPr>
  </w:style>
  <w:style w:type="character" w:styleId="a5">
    <w:name w:val="Strong"/>
    <w:basedOn w:val="a0"/>
    <w:uiPriority w:val="99"/>
    <w:qFormat/>
    <w:rsid w:val="004E7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1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4E7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791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79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791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4E79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7918"/>
  </w:style>
  <w:style w:type="character" w:styleId="a4">
    <w:name w:val="Hyperlink"/>
    <w:basedOn w:val="a0"/>
    <w:uiPriority w:val="99"/>
    <w:rsid w:val="004E7918"/>
    <w:rPr>
      <w:color w:val="0000FF"/>
      <w:u w:val="single"/>
    </w:rPr>
  </w:style>
  <w:style w:type="character" w:styleId="a5">
    <w:name w:val="Strong"/>
    <w:basedOn w:val="a0"/>
    <w:uiPriority w:val="99"/>
    <w:qFormat/>
    <w:rsid w:val="004E7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proc.cov.ru/anticor/konkurs-vmeste-protiv-korrupc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hyperlink" Target="http://anticorruption.lif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ticorruption.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Жила Анастасия Сергеевна</cp:lastModifiedBy>
  <cp:revision>4</cp:revision>
  <cp:lastPrinted>2018-05-25T05:40:00Z</cp:lastPrinted>
  <dcterms:created xsi:type="dcterms:W3CDTF">2018-05-28T12:19:00Z</dcterms:created>
  <dcterms:modified xsi:type="dcterms:W3CDTF">2018-05-30T07:04:00Z</dcterms:modified>
</cp:coreProperties>
</file>